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 那么，我们可以说律法本身是罪吗？当然不是！没有律法，我们就不知道什么是罪。律法若不说“不可贪心”，我就不知道什么是贪心。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 然而，罪却趁机利用诫命在我里面生出各种贪念，因为没有律法，罪是死的。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 我没认识律法之前是活的，但律法来了之后，罪就活了，而我却死了。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 我发现那本来要使人活的诫命反而叫我死，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 因为罪利用诫命趁机引诱我，而且借着诫命杀了我。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 其实律法是圣洁的，诫命也是圣洁、公义、良善的。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 既然如此，难道是良善的诫命叫我死吗？当然不是！是罪借着良善的诫命叫我死。这样，罪借着诫命叫我死就显出它实在是邪恶至极！</w:t>
      </w: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7:7-13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关于律法的义，摩西写道：“人若遵行律法的诫命，就必活着。”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10:5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现在，倘若你们认真听从我的话，遵守我的约，就必在万民中做我的子民，因为普天下都是我的。你们要归于我，作祭司之国、圣洁之邦。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(出埃及记 19:5-6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你们要遵守我的典章和律例。遵行的人必存活。我是耶和华。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(利未记 18:5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律法教师答道：“‘你要全心、全情、全力、全意爱主——你的上帝’，又要‘爱邻如己’。”耶稣说：“你答得对，照着去做就有永生了。”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(路加福音 10:27-28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这样看来，上帝的律法和上帝的应许是否互相矛盾呢？当然不是！如果赐下的律法能带给人生命，人就可以靠律法成为义人了。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(加拉太书 3:21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那么，为什么会有律法呢？律法是为了使人知罪而颁布的，等那位承受应许的后裔来到后，律法的任务就完成了。律法是通过天使交给一位中间人颁布的。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(加拉太书 3:19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样看来，我们该说什么呢？本来不追求义的外族人却因信而得到了义。以色列人靠遵行律法追求义，却徒劳无功。为什么会这样呢？因为他们不凭信心，只靠自己的行为去追求义，结果就在那块“绊脚石”上跌倒了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9:30-32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我们知道，只要用得合宜，律法本是好的。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(提摩太前书 1:8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死亡的毒钩就是罪，罪借着律法施展它的权势。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(哥林多前书 15:56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但我真怕你们会像被狡猾的蛇欺骗的夏娃一样，思想受迷惑，失去了对基督纯真专一的心。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(哥林多后书 11:3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趁着还有今日，要天天互相劝勉，免得有人被罪迷惑，心里变得刚硬。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(希伯来书 3:13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律法是后来颁布的，使过犯更多地显出来，只是哪里的罪越多，哪里的恩典就显得越丰富。(罗马书 5:20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他们因为愚昧无知，顽固不化，理智受到蒙蔽，与上帝所赐的生命隔绝了。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(以弗所书 4:18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私欲怀了胎，便生出罪，罪一旦长成，便带来死亡。</w:t>
      </w:r>
    </w:p>
    <w:p>
      <w:pPr>
        <w:pStyle w:val="9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(雅各书 1:15 当代译本)</w:t>
      </w: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BiaoZhunCuHei">
    <w:panose1 w:val="02000503000000000000"/>
    <w:charset w:val="86"/>
    <w:family w:val="auto"/>
    <w:pitch w:val="default"/>
    <w:sig w:usb0="00000000" w:usb1="00000000" w:usb2="00000000" w:usb3="00000000" w:csb0="00140000" w:csb1="00000000"/>
  </w:font>
  <w:font w:name="文道潮黑体">
    <w:panose1 w:val="02010600040101010101"/>
    <w:charset w:val="86"/>
    <w:family w:val="auto"/>
    <w:pitch w:val="default"/>
    <w:sig w:usb0="00000000" w:usb1="00000000" w:usb2="00000000" w:usb3="00000000" w:csb0="00060000" w:csb1="00000000"/>
  </w:font>
  <w:font w:name="文道朗月黑">
    <w:panose1 w:val="02010600040101010101"/>
    <w:charset w:val="86"/>
    <w:family w:val="auto"/>
    <w:pitch w:val="default"/>
    <w:sig w:usb0="00000000" w:usb1="00000000" w:usb2="00000000" w:usb3="00000000" w:csb0="00060000" w:csb1="00000000"/>
  </w:font>
  <w:font w:name="汉仪雅酷黑W">
    <w:panose1 w:val="00020600040101010101"/>
    <w:charset w:val="86"/>
    <w:family w:val="auto"/>
    <w:pitch w:val="default"/>
    <w:sig w:usb0="00000000" w:usb1="00000000" w:usb2="00000000" w:usb3="00000000" w:csb0="00140000" w:csb1="00000000"/>
  </w:font>
  <w:font w:name="汉仪铸字美心体">
    <w:panose1 w:val="00020600040101010101"/>
    <w:charset w:val="86"/>
    <w:family w:val="auto"/>
    <w:pitch w:val="default"/>
    <w:sig w:usb0="00000000" w:usb1="00000000" w:usb2="00000000" w:usb3="00000000" w:csb0="00140000" w:csb1="00000000"/>
  </w:font>
  <w:font w:name="Hiragino Sans GB W3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Hiragino Sans GB W6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7301"/>
    <w:rsid w:val="6F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FB0207"/>
      <w:kern w:val="0"/>
      <w:sz w:val="24"/>
      <w:szCs w:val="24"/>
      <w:lang w:val="en-US" w:eastAsia="zh-CN" w:bidi="ar"/>
    </w:rPr>
  </w:style>
  <w:style w:type="paragraph" w:customStyle="1" w:styleId="7">
    <w:name w:val="p3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4"/>
      <w:szCs w:val="24"/>
      <w:lang w:val="en-US" w:eastAsia="zh-CN" w:bidi="ar"/>
    </w:rPr>
  </w:style>
  <w:style w:type="paragraph" w:customStyle="1" w:styleId="8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FB0207"/>
      <w:kern w:val="0"/>
      <w:sz w:val="24"/>
      <w:szCs w:val="24"/>
      <w:lang w:val="en-US" w:eastAsia="zh-CN" w:bidi="ar"/>
    </w:rPr>
  </w:style>
  <w:style w:type="paragraph" w:customStyle="1" w:styleId="9">
    <w:name w:val="p4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2023-02-27T23:16:00Z</dcterms:created>
  <dc:creator>牧羊人</dc:creator>
  <cp:lastModifiedBy>牧羊人</cp:lastModifiedBy>
  <dcterms:modified xsi:type="dcterms:W3CDTF">2023-02-27T23:19:32Z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72B27B99915BFAD562C9FC637AC63120</vt:lpwstr>
  </property>
</Properties>
</file>